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Chats,</w:t>
      </w:r>
      <w:r>
        <w:t xml:space="preserve"> </w:t>
      </w:r>
      <w:r>
        <w:t xml:space="preserve">mouches,</w:t>
      </w:r>
      <w:r>
        <w:t xml:space="preserve"> </w:t>
      </w:r>
      <w:r>
        <w:t xml:space="preserve">humains</w:t>
      </w:r>
      <w:r>
        <w:t xml:space="preserve"> </w:t>
      </w:r>
      <w:r>
        <w:t xml:space="preserve">:</w:t>
      </w:r>
      <w:r>
        <w:t xml:space="preserve"> </w:t>
      </w:r>
      <w:r>
        <w:t xml:space="preserve">comment</w:t>
      </w:r>
      <w:r>
        <w:t xml:space="preserve"> </w:t>
      </w:r>
      <w:r>
        <w:t xml:space="preserve">la</w:t>
      </w:r>
      <w:r>
        <w:t xml:space="preserve"> </w:t>
      </w:r>
      <w:r>
        <w:t xml:space="preserve">vision</w:t>
      </w:r>
      <w:r>
        <w:t xml:space="preserve"> </w:t>
      </w:r>
      <w:r>
        <w:t xml:space="preserve">a</w:t>
      </w:r>
      <w:r>
        <w:t xml:space="preserve"> </w:t>
      </w:r>
      <w:r>
        <w:t xml:space="preserve">évolué</w:t>
      </w:r>
      <w:r>
        <w:t xml:space="preserve"> </w:t>
      </w:r>
      <w:r>
        <w:t xml:space="preserve">en</w:t>
      </w:r>
      <w:r>
        <w:t xml:space="preserve"> </w:t>
      </w:r>
      <w:r>
        <w:t xml:space="preserve">de</w:t>
      </w:r>
      <w:r>
        <w:t xml:space="preserve"> </w:t>
      </w:r>
      <w:r>
        <w:t xml:space="preserve">multiples</w:t>
      </w:r>
      <w:r>
        <w:t xml:space="preserve"> </w:t>
      </w:r>
      <w:r>
        <w:t xml:space="preserve">facettes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laurentperrinet/2023-02-01_un-zoo-de-yeux@501c6b9</w:t>
        </w:r>
      </w:hyperlink>
      <w:r>
        <w:t xml:space="preserve"> </w:t>
      </w:r>
      <w:r>
        <w:t xml:space="preserve">on February 20, 2024.</w:t>
      </w:r>
      <w:r>
        <w:t xml:space="preserve"> </w:t>
      </w:r>
    </w:p>
    <w:p>
      <w:pPr>
        <w:pStyle w:val="BodyText"/>
      </w:pPr>
      <w:r>
        <w:t xml:space="preserve">Published: January 22, 2024</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explorer le monde visible qui nous entoure. C’est littéralement incroyable : la vision opère sans effort malgré la complexité des processus qui sont mis en œuvre. Mais en fait, comment fonctionnent nos yeux ? Quelles leçons pouvons-nous tirer de leur diversité dans le règne animal ? Est-il possible de remonter aux origines de leur évolution pour comprendre comment les yeux ont émergé au cours de l’évolution du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Vu de l’extérieur et de face, l’œil dévoile le globe oculaire, protégé par les paupières, et en son centre se trouve la pupille, autour de laquelle l’iris coloré peut se dilater ou se contracter selon des facteurs comme la luminosité ambiante ou notre attention. Une coupe anatomique transversale permet de suivre le parcours de la lumière : celle-ci atteint d’abord une surface bombée, la cornée, puis le cristallin, une lentille qui concentre les rayons lumineux sur le fond de l’œil, sur lequel réside le composant sensible de l’œil, la rétine.</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ôlée par les muscles de l’iris. La vue en coupe permet d’illustrer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contrôlée par les muscles de l’iris. La vue en coupe permet d’illustrer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La rétine est un concentré de technologie. D’abord, il s’y trouve environ 100 millions de cellules sensibles, les photorécepteurs, qui transforment l’énergie lumineuse portée par les photons en réactions électrochimiques. Ces réactions génèrent une activité neuronale qui traverse différentes couches de traitement pour converger vers quelque 1,5 million de neurones de sortie, dites cellules ganglionnaires. Ces sorties s’unissent enfin pour former le nerf optique, reliant ainsi chaque rétine au reste du cerveau. De fait, la rétine est la seule portion du cerveau que nous pouvons directement observer!</w:t>
      </w:r>
    </w:p>
    <w:p>
      <w:pPr>
        <w:pStyle w:val="BodyText"/>
      </w:pPr>
      <w:r>
        <w:t xml:space="preserve">Mais nos yeux ne se résument pas simplement à ça. Une complexité incroyable réside autour des yeux pour permettre de verser une larme ou d’accomplir un clignement. Notamment, grâce à la forme sphérique du globe oculaire, celui-ci peut réaliser des mouvements variés, soit rapides et saccadiques, soit lents et continus. Couplé au fait que les photorecepteurs sont particulièrement concentrés autour de l’axe de l’œil, notre regard permet alors de diriger cet axe vers des points d’intérêt, ou de stabiliser l’image d’un objet en mouvement. Cette capacité de bouger les yeux décuple ainsi les capacités de notre vision !</w:t>
      </w:r>
    </w:p>
    <w:p>
      <w:pPr>
        <w:pStyle w:val="BodyText"/>
      </w:pPr>
      <w:r>
        <w:t xml:space="preserve">En élargissant le champ de notre curiosité au-delà de l’espèce humaine, nous réalisons la variété observée dans le règne animal, démontrant que les animaux exploitent des mécanismes tout aussi ingénieux.</w:t>
      </w:r>
    </w:p>
    <w:bookmarkEnd w:id="44"/>
    <w:bookmarkStart w:id="50" w:name="la-pupille-prunelle-de-nos-yeux"/>
    <w:p>
      <w:pPr>
        <w:pStyle w:val="Heading2"/>
      </w:pPr>
      <w:r>
        <w:t xml:space="preserve">La pupille, prunelle de nos yeux</w:t>
      </w:r>
    </w:p>
    <w:p>
      <w:pPr>
        <w:pStyle w:val="FirstParagraph"/>
      </w:pPr>
      <w:r>
        <w:t xml:space="preserve">Commençons notre exploration par la partie la plus apparente : la pupille. Son rôle est de moduler le passage de la lumière en faisant varier la taille de son ouverture. Intéressons-nous d’abord à la pupille du chat domestique : si dans l’obscurité sa forme est parfaitement ronde, elle se contracte graduellement quand la luminosité augmente pour former cette fente caractéristique en forme de biseau vertical. Les humains présentent un mécanisme de contraction similaire, mais il est uniforme dans toutes les directions, maintenant ainsi une forme ronde.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Contractée, la pupille de la seiche montre une forme caractérist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Contractée, la pupille de la seiche montre une forme caractéristique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parallèle à l’horizon qui est stabilisé quand ces animaux bougent leur tête pour brouter. Ces espèces sont des proies, et comme cette forme leur permet d’étendre leur champ de vision, cette adaptation améliore leurs chances de survie. En revanche, la forme de fente verticale des chats favorise plutôt la perception de la profondeur des objets proches. En effet, la subtile différence entre les images captées par chaque oeil leur permet de percevoir la profondeur et une acuité supérieure améliore la précision de cette estimation. Cet avantage évolutif s’avère particulièrement utile pour ces prédateurs lors d’une attaque à l’affût.</w:t>
      </w:r>
    </w:p>
    <w:p>
      <w:pPr>
        <w:pStyle w:val="BodyText"/>
      </w:pPr>
      <w:r>
        <w:t xml:space="preserve">D’autres animaux présentent des pupilles aux formes encore plus remarquables. Un exemple est la seiche, dont la pupille, une fois contractée, arbore une forme ondulée ressemblant à la lettre manuscrite «w».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w:t>
      </w:r>
      <w:r>
        <w:t xml:space="preserve"> </w:t>
      </w:r>
      <w:hyperlink r:id="rId49">
        <w:r>
          <w:rPr>
            <w:rStyle w:val="Hyperlink"/>
          </w:rPr>
          <w:t xml:space="preserve">pas de photorécepteurs sensibles à différentes couleurs</w:t>
        </w:r>
      </w:hyperlink>
      <w:r>
        <w:t xml:space="preserve">.</w:t>
      </w:r>
      <w:r>
        <w:t xml:space="preserve"> </w:t>
      </w:r>
      <w:hyperlink r:id="rId49">
        <w:r>
          <w:rPr>
            <w:rStyle w:val="Hyperlink"/>
          </w:rPr>
          <w:t xml:space="preserve">Une hypothèse fascinante</w:t>
        </w:r>
      </w:hyperlink>
      <w:r>
        <w:t xml:space="preserve"> </w:t>
      </w:r>
      <w:r>
        <w:t xml:space="preserve">a émergé qui relie ces deux mystères. Elle suggère que la forme de la pupille puisse jouer un rôle dans la perception des couleurs. À l’instar d’un arc-en-ciel décomposant les couleurs en bandes distinctes, ce type de système optique réfléchit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illustre l’ingéniosité des stratégies qui peuvent émerger par le biais de la sélection naturelle, où des millions de générations et des milliards d’individus ont favorisé ces traits pour la survie de l’espèce.</w:t>
      </w:r>
    </w:p>
    <w:bookmarkEnd w:id="50"/>
    <w:bookmarkStart w:id="54"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w:t>
      </w:r>
    </w:p>
    <w:p>
      <w:pPr>
        <w:pStyle w:val="BodyText"/>
      </w:pPr>
      <w:r>
        <w:t xml:space="preserve">Mais si l’on remonte encore plus loin dans les branches de « l’arbre du vivant », on découvre une autre « branche » radicalement différente dans laquelle les yeux sont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chacune des facettes comprenant une lentille et une poignée de photorécepteurs. Cette structure permet à la mouche d’avoir un champ de vision panoramique et lui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En remontant encore plus dans l’arbre de l’évolution, on peut identifier une forme encore plus élémentaire chez certains micro-organismes dotés</w:t>
      </w:r>
      <w:r>
        <w:t xml:space="preserve"> </w:t>
      </w:r>
      <w:hyperlink r:id="rId51">
        <w:r>
          <w:rPr>
            <w:rStyle w:val="Hyperlink"/>
          </w:rPr>
          <w:t xml:space="preserve">d’un mécanisme phototactique</w:t>
        </w:r>
      </w:hyperlink>
      <w:r>
        <w:t xml:space="preserve">, c’est-à-dire un mouvement guidé par la lumière. Ce mécanisme repose sur une association simple entre un capteur photosensible dirigé selon l’axe principal de l’organisme et des cils agissant comme des moteurs pour déplacer celui-ci. Selon que l’organisme cherche à se diriger vers une source de lumière (potentiellement une source de nourriture) ou à l’éviter, un lien direct entre les cellules sensibles et motrices permet de mettre en place ce comportement fondamental d’orientation. Ce comportement est notamment observé dans des algues utilisant la photosynthèse pour accumuler de l’énergie, l’attraction vers la lumière leur permettant d’optimiser l’efficacité de cette production.</w:t>
      </w:r>
    </w:p>
    <w:p>
      <w:pPr>
        <w:pStyle w:val="BodyText"/>
      </w:pPr>
      <w:hyperlink r:id="rId52">
        <w:r>
          <w:rPr>
            <w:rStyle w:val="Hyperlink"/>
          </w:rPr>
          <w:t xml:space="preserve">Des études récentes</w:t>
        </w:r>
      </w:hyperlink>
      <w:r>
        <w:t xml:space="preserve"> </w:t>
      </w:r>
      <w:r>
        <w:t xml:space="preserve">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w:t>
      </w:r>
      <w:r>
        <w:t xml:space="preserve"> </w:t>
      </w:r>
      <w:hyperlink r:id="rId53">
        <w:r>
          <w:rPr>
            <w:rStyle w:val="Hyperlink"/>
          </w:rPr>
          <w:t xml:space="preserve">la coquille Saint-Jacques</w:t>
        </w:r>
      </w:hyperlink>
      <w:r>
        <w:t xml:space="preserve"> </w:t>
      </w:r>
      <w:r>
        <w:t xml:space="preserve">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du vivant. Cependant, les yeux évoluent dans des niches écologiques spécifiques, et à la lumière des pressions exercées par la sélection naturelle, il n’y a pas de nécessité à ce qu’il existe un ancêtre commun pour tous les types de yeux dans le règne vivant. Ces « inventions » ne sont que les reflets des nombreuses facettes des processus émergeant dans l’évolution des espèces.</w:t>
      </w:r>
    </w:p>
    <w:p>
      <w:pPr>
        <w:pStyle w:val="BodyText"/>
      </w:pPr>
      <w:r>
        <w:t xml:space="preserve">Les différentes anatomies oculaires révèlent aussi que chaque système visuel est adapté à un ensemble bien spécifique de comportements et d’environnements. Bien que certaines de ces</w:t>
      </w:r>
      <w:r>
        <w:t xml:space="preserve"> </w:t>
      </w:r>
      <w:r>
        <w:t xml:space="preserve">“</w:t>
      </w:r>
      <w:r>
        <w:t xml:space="preserve">inventions</w:t>
      </w:r>
      <w:r>
        <w:t xml:space="preserve">”</w:t>
      </w:r>
      <w:r>
        <w:t xml:space="preserve"> </w:t>
      </w:r>
      <w:r>
        <w:t xml:space="preserve">puissent sembler aussi complexes que les machines créées par les mains d’un horloger, en mettant en lumière la diversité des solutions émergeant de façon spontanée dans les processus évolutifs du vivant, nous pouvons en conclure que les yeux ont plutôt évolué indépendamment à plusieurs reprises sans avoir besoin de recourir à l’existence d’un dessein intelligent.</w:t>
      </w:r>
    </w:p>
    <w:bookmarkEnd w:id="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49" Target="https://doi.org/10.1073/pnas.1524578113" TargetMode="External" /><Relationship Type="http://schemas.openxmlformats.org/officeDocument/2006/relationships/hyperlink" Id="rId51" Target="https://doi.org/10.1098/rstb.2009.0072" TargetMode="External"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501c6b93117805c0a1a14439b6ba9ee77bc85661" TargetMode="External" /><Relationship Type="http://schemas.openxmlformats.org/officeDocument/2006/relationships/hyperlink" Id="rId52" Target="https://global.oup.com/ukhe/product/eyes-to-see-9780198747710?cc=fr&amp;lang=en&amp;" TargetMode="External" /><Relationship Type="http://schemas.openxmlformats.org/officeDocument/2006/relationships/hyperlink" Id="rId20" Target="https://laurentperrinet.github.io/2023-02-01_un-zoo-de-yeux/v/501c6b93117805c0a1a14439b6ba9ee77bc85661/"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 Type="http://schemas.openxmlformats.org/officeDocument/2006/relationships/hyperlink" Id="rId53" Target="https://theconversation.com/cette-coquille-saint-jacques-vous-regarde-167727"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73/pnas.1524578113" TargetMode="External" /><Relationship Type="http://schemas.openxmlformats.org/officeDocument/2006/relationships/hyperlink" Id="rId51" Target="https://doi.org/10.1098/rstb.2009.0072" TargetMode="External"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501c6b93117805c0a1a14439b6ba9ee77bc85661" TargetMode="External" /><Relationship Type="http://schemas.openxmlformats.org/officeDocument/2006/relationships/hyperlink" Id="rId52" Target="https://global.oup.com/ukhe/product/eyes-to-see-9780198747710?cc=fr&amp;lang=en&amp;" TargetMode="External" /><Relationship Type="http://schemas.openxmlformats.org/officeDocument/2006/relationships/hyperlink" Id="rId20" Target="https://laurentperrinet.github.io/2023-02-01_un-zoo-de-yeux/v/501c6b93117805c0a1a14439b6ba9ee77bc85661/"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 Type="http://schemas.openxmlformats.org/officeDocument/2006/relationships/hyperlink" Id="rId53" Target="https://theconversation.com/cette-coquille-saint-jacques-vous-regarde-16772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Chats, mouches, humains : comment la vision a évolué en de multiples facettes</dc:title>
  <dc:creator/>
  <dc:language>fr-FR</dc:language>
  <cp:keywords>Perception visuelle, Anatomie, Modélisation neurale</cp:keywords>
  <dcterms:created xsi:type="dcterms:W3CDTF">2024-02-20T09:07:43Z</dcterms:created>
  <dcterms:modified xsi:type="dcterms:W3CDTF">2024-02-20T09:07:43Z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2024-01-22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